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02FC9" w14:textId="77777777" w:rsidR="00E71A08" w:rsidRPr="007867FB" w:rsidRDefault="00E71A08" w:rsidP="00E71A08">
      <w:pPr>
        <w:ind w:left="142"/>
        <w:jc w:val="both"/>
        <w:rPr>
          <w:rFonts w:ascii="Verdana" w:eastAsia="Verdana" w:hAnsi="Verdana" w:cs="Verdana"/>
          <w:sz w:val="24"/>
          <w:szCs w:val="24"/>
        </w:rPr>
      </w:pPr>
    </w:p>
    <w:p w14:paraId="7D260C3B" w14:textId="77777777" w:rsidR="00E71A08" w:rsidRPr="007867FB" w:rsidRDefault="00E71A08" w:rsidP="00E71A08">
      <w:pPr>
        <w:ind w:left="142"/>
        <w:jc w:val="both"/>
        <w:rPr>
          <w:rFonts w:ascii="Verdana" w:eastAsia="Verdana" w:hAnsi="Verdana" w:cs="Verdana"/>
          <w:sz w:val="24"/>
          <w:szCs w:val="24"/>
        </w:rPr>
      </w:pPr>
    </w:p>
    <w:p w14:paraId="37B027F3" w14:textId="77777777" w:rsidR="00E71A08" w:rsidRPr="007867FB" w:rsidRDefault="00E71A08" w:rsidP="00E71A08">
      <w:pPr>
        <w:ind w:left="142"/>
        <w:jc w:val="both"/>
        <w:rPr>
          <w:rFonts w:ascii="Verdana" w:eastAsia="Verdana" w:hAnsi="Verdana" w:cs="Verdana"/>
          <w:sz w:val="24"/>
          <w:szCs w:val="24"/>
        </w:rPr>
      </w:pPr>
    </w:p>
    <w:p w14:paraId="7BF95A22" w14:textId="77777777" w:rsidR="00E71A08" w:rsidRPr="007867FB" w:rsidRDefault="00E71A08" w:rsidP="00E71A08">
      <w:pPr>
        <w:pStyle w:val="PargrafodaLista"/>
        <w:ind w:left="142"/>
        <w:jc w:val="center"/>
        <w:rPr>
          <w:rFonts w:ascii="Verdana" w:hAnsi="Verdana"/>
          <w:b/>
          <w:color w:val="2F5496" w:themeColor="accent1" w:themeShade="BF"/>
          <w:sz w:val="28"/>
          <w:szCs w:val="28"/>
        </w:rPr>
      </w:pPr>
      <w:r w:rsidRPr="007867FB">
        <w:rPr>
          <w:rFonts w:ascii="Verdana" w:hAnsi="Verdana"/>
          <w:color w:val="2F5496" w:themeColor="accent1" w:themeShade="BF"/>
          <w:sz w:val="28"/>
          <w:szCs w:val="28"/>
        </w:rPr>
        <w:br/>
      </w:r>
      <w:r w:rsidRPr="007867FB">
        <w:rPr>
          <w:rFonts w:ascii="Verdana" w:hAnsi="Verdana"/>
          <w:b/>
          <w:color w:val="2F5496" w:themeColor="accent1" w:themeShade="BF"/>
          <w:sz w:val="28"/>
          <w:szCs w:val="28"/>
        </w:rPr>
        <w:t>Carta de Brasília</w:t>
      </w:r>
    </w:p>
    <w:p w14:paraId="2803C7C9" w14:textId="67BDD720" w:rsidR="00E71A08" w:rsidRPr="007867FB" w:rsidRDefault="00E71A08" w:rsidP="00E71A08">
      <w:pPr>
        <w:pStyle w:val="PargrafodaLista"/>
        <w:ind w:left="142"/>
        <w:jc w:val="center"/>
        <w:rPr>
          <w:rFonts w:ascii="Verdana" w:hAnsi="Verdana"/>
          <w:color w:val="2F5496" w:themeColor="accent1" w:themeShade="BF"/>
          <w:sz w:val="32"/>
          <w:szCs w:val="32"/>
        </w:rPr>
      </w:pPr>
      <w:r w:rsidRPr="007867FB">
        <w:rPr>
          <w:rFonts w:ascii="Verdana" w:hAnsi="Verdana"/>
          <w:color w:val="2F5496" w:themeColor="accent1" w:themeShade="BF"/>
          <w:sz w:val="32"/>
          <w:szCs w:val="32"/>
        </w:rPr>
        <w:t>Pessoas com Deficiência na Luta por Equidade</w:t>
      </w:r>
    </w:p>
    <w:p w14:paraId="34142032" w14:textId="77777777" w:rsidR="00E71A08" w:rsidRPr="007867FB" w:rsidRDefault="00E71A08" w:rsidP="00E71A08">
      <w:pPr>
        <w:pStyle w:val="PargrafodaLista"/>
        <w:ind w:left="142"/>
        <w:jc w:val="both"/>
        <w:rPr>
          <w:rFonts w:ascii="Verdana" w:hAnsi="Verdana"/>
          <w:color w:val="980000"/>
          <w:sz w:val="28"/>
          <w:szCs w:val="28"/>
        </w:rPr>
      </w:pPr>
    </w:p>
    <w:p w14:paraId="120E5CA8" w14:textId="6324A986" w:rsidR="00E71A08" w:rsidRPr="009800F2" w:rsidRDefault="00E71A08" w:rsidP="00FB4312">
      <w:pPr>
        <w:spacing w:before="240" w:after="240"/>
        <w:jc w:val="both"/>
        <w:rPr>
          <w:rFonts w:ascii="Verdana" w:hAnsi="Verdana" w:cstheme="minorHAnsi"/>
          <w:b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>Nós, delegadas e delegados da 5ª Conferência Nacional dos Direitos das Pessoas com Deficiência, organizada com o tema "O cenário atual e futuro na implementação dos direitos da pessoa com deficiência: construindo um Brasil mais inclusivo", realizada em Brasília/DF, entre os dias 14 a 17 de julho de 2024, aprovamos e anunciamos a seguinte Carta de Brasília - Pessoas com deficiência na luta por equidade</w:t>
      </w:r>
      <w:r w:rsidRPr="00FB4312">
        <w:rPr>
          <w:rFonts w:ascii="Verdana" w:hAnsi="Verdana" w:cs="Segoe UI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14:paraId="029CDCAC" w14:textId="1FE65A58" w:rsidR="00E71A08" w:rsidRPr="009800F2" w:rsidRDefault="00E71A08" w:rsidP="00FB4312">
      <w:p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TOMANDO POR BASE</w:t>
      </w:r>
    </w:p>
    <w:p w14:paraId="2E181BA5" w14:textId="215A4A6F" w:rsidR="00E71A08" w:rsidRPr="00FB4312" w:rsidRDefault="00E71A08" w:rsidP="00FB4312">
      <w:pPr>
        <w:spacing w:before="200" w:after="20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A Constituição Federal de 1988, a Convenção Internacional sobre os Direitos das Pessoas com Deficiência e seu Protocolo Facultativo, promulgados pelo Decreto n º 6.949, de 25 de agosto de 2009, como Emenda Constitucional; assim como a Lei Brasileira de Inclusão da Pessoa com Deficiência, Lei nº 13.146/2015; e os demais instrumentos do ordenamento jurídico-normativo estabelecido no Brasil para a garantia dos direitos das pessoas com deficiência. </w:t>
      </w:r>
    </w:p>
    <w:p w14:paraId="2D208899" w14:textId="17688F9D" w:rsidR="00E71A08" w:rsidRPr="009800F2" w:rsidRDefault="00E71A08" w:rsidP="00FB4312">
      <w:p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RECONHECEMOS</w:t>
      </w:r>
    </w:p>
    <w:p w14:paraId="54251D96" w14:textId="77777777" w:rsidR="00E71A08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>A luta das pessoas com deficiência e militantes da agenda no Brasil e no mundo que nos antecederam</w:t>
      </w:r>
      <w:r w:rsidR="00801554" w:rsidRPr="00FB4312">
        <w:rPr>
          <w:rFonts w:ascii="Verdana" w:hAnsi="Verdana" w:cstheme="minorHAnsi"/>
          <w:sz w:val="24"/>
          <w:szCs w:val="24"/>
        </w:rPr>
        <w:t xml:space="preserve"> e o</w:t>
      </w:r>
      <w:r w:rsidRPr="00FB4312">
        <w:rPr>
          <w:rFonts w:ascii="Verdana" w:hAnsi="Verdana" w:cstheme="minorHAnsi"/>
          <w:sz w:val="24"/>
          <w:szCs w:val="24"/>
        </w:rPr>
        <w:t>s avanços proporcionados pelas experiências das Conferências nacionais anteriores.</w:t>
      </w:r>
    </w:p>
    <w:p w14:paraId="2EECF2B0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A importância da retomada da experiência democrática das Conferências, após a interrupção autoritária e </w:t>
      </w:r>
      <w:proofErr w:type="spellStart"/>
      <w:r w:rsidRPr="00FB4312">
        <w:rPr>
          <w:rFonts w:ascii="Verdana" w:hAnsi="Verdana" w:cstheme="minorHAnsi"/>
          <w:sz w:val="24"/>
          <w:szCs w:val="24"/>
        </w:rPr>
        <w:t>capacitista</w:t>
      </w:r>
      <w:proofErr w:type="spellEnd"/>
      <w:r w:rsidRPr="00FB4312">
        <w:rPr>
          <w:rFonts w:ascii="Verdana" w:hAnsi="Verdana" w:cstheme="minorHAnsi"/>
          <w:sz w:val="24"/>
          <w:szCs w:val="24"/>
        </w:rPr>
        <w:t>, com a realização da 5ª Conferência Nacional, precedida pela realização de 504 conferências municipais, fóruns e conferências regionais, Conferência Livre de Acessibilidade Cultural e por 27 conferências realizadas em todos os estados da federação e no Distrito Federal.</w:t>
      </w:r>
    </w:p>
    <w:p w14:paraId="62BC400C" w14:textId="08F2B5A4" w:rsidR="00801554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Os enormes esforços das delegações estaduais para participarem da 5ª Conferência Nacional, especialmente a do Rio Grande do Sul, em virtude dos impactos das enchentes. </w:t>
      </w:r>
    </w:p>
    <w:p w14:paraId="6AF1F841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Que esta Conferência acontece porque os participantes têm em mais alto valor a importância da participação popular e da Democracia para a construção e implementação das políticas públicas e porque têm a consciência da urgência da </w:t>
      </w:r>
      <w:r w:rsidRPr="00FB4312">
        <w:rPr>
          <w:rFonts w:ascii="Verdana" w:hAnsi="Verdana" w:cstheme="minorHAnsi"/>
          <w:sz w:val="24"/>
          <w:szCs w:val="24"/>
        </w:rPr>
        <w:lastRenderedPageBreak/>
        <w:t xml:space="preserve">efetivação dos direitos para a eliminação das práticas discriminatórias, </w:t>
      </w:r>
      <w:proofErr w:type="spellStart"/>
      <w:r w:rsidRPr="00FB4312">
        <w:rPr>
          <w:rFonts w:ascii="Verdana" w:hAnsi="Verdana" w:cstheme="minorHAnsi"/>
          <w:sz w:val="24"/>
          <w:szCs w:val="24"/>
        </w:rPr>
        <w:t>capacitistas</w:t>
      </w:r>
      <w:proofErr w:type="spellEnd"/>
      <w:r w:rsidRPr="00FB4312">
        <w:rPr>
          <w:rFonts w:ascii="Verdana" w:hAnsi="Verdana" w:cstheme="minorHAnsi"/>
          <w:sz w:val="24"/>
          <w:szCs w:val="24"/>
        </w:rPr>
        <w:t xml:space="preserve">, duramente vivenciadas ao longo da história. </w:t>
      </w:r>
    </w:p>
    <w:p w14:paraId="5FCDC508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/>
          <w:sz w:val="24"/>
          <w:szCs w:val="24"/>
        </w:rPr>
        <w:t xml:space="preserve">A necessidade de aprofundar o diálogo </w:t>
      </w:r>
      <w:r w:rsidR="00801554" w:rsidRPr="00FB4312">
        <w:rPr>
          <w:rFonts w:ascii="Verdana" w:hAnsi="Verdana"/>
          <w:sz w:val="24"/>
          <w:szCs w:val="24"/>
        </w:rPr>
        <w:t xml:space="preserve">e a construção de políticas públicas </w:t>
      </w:r>
      <w:r w:rsidR="001B2C72" w:rsidRPr="00FB4312">
        <w:rPr>
          <w:rFonts w:ascii="Verdana" w:hAnsi="Verdana"/>
          <w:sz w:val="24"/>
          <w:szCs w:val="24"/>
        </w:rPr>
        <w:t xml:space="preserve">abrangentes </w:t>
      </w:r>
      <w:r w:rsidRPr="00FB4312">
        <w:rPr>
          <w:rFonts w:ascii="Verdana" w:hAnsi="Verdana"/>
          <w:sz w:val="24"/>
          <w:szCs w:val="24"/>
        </w:rPr>
        <w:t xml:space="preserve">sobre a inclusão digital das pessoas com deficiência, </w:t>
      </w:r>
      <w:r w:rsidR="001B2C72" w:rsidRPr="00FB4312">
        <w:rPr>
          <w:rFonts w:ascii="Verdana" w:hAnsi="Verdana"/>
          <w:sz w:val="24"/>
          <w:szCs w:val="24"/>
        </w:rPr>
        <w:t>visando</w:t>
      </w:r>
      <w:r w:rsidRPr="00FB4312">
        <w:rPr>
          <w:rFonts w:ascii="Verdana" w:hAnsi="Verdana"/>
          <w:sz w:val="24"/>
          <w:szCs w:val="24"/>
        </w:rPr>
        <w:t xml:space="preserve"> garantir o acesso pleno a direitos e oportunidades, especialmente </w:t>
      </w:r>
      <w:r w:rsidR="001B2C72" w:rsidRPr="00FB4312">
        <w:rPr>
          <w:rFonts w:ascii="Verdana" w:hAnsi="Verdana"/>
          <w:sz w:val="24"/>
          <w:szCs w:val="24"/>
        </w:rPr>
        <w:t xml:space="preserve">relevante </w:t>
      </w:r>
      <w:r w:rsidRPr="00FB4312">
        <w:rPr>
          <w:rFonts w:ascii="Verdana" w:hAnsi="Verdana"/>
          <w:sz w:val="24"/>
          <w:szCs w:val="24"/>
        </w:rPr>
        <w:t>em um mundo cada vez mais conectado e digitalizado.</w:t>
      </w:r>
    </w:p>
    <w:p w14:paraId="740CA1A4" w14:textId="77777777" w:rsidR="00E71A08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>Que, apesar dos avanços normativos e institucionais, as pessoas com deficiência seguem encontrando expressivas barreiras no acesso à cidadania e às políticas e serviços públicos e privados, assim como, na vida social e profissional, enfrentando sempre os piores indicadores socioeconômicos, como revelado pela Pesquisa Nacional por Amostra de Domicílios - PNAD/Contínua 2023, do Instituto Brasileiro de Geografia e Estatística - IBGE.</w:t>
      </w:r>
    </w:p>
    <w:p w14:paraId="23A1F356" w14:textId="77777777" w:rsidR="002B7046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Que as pessoas com deficiência seguem </w:t>
      </w:r>
      <w:r w:rsidRPr="00FB4312">
        <w:rPr>
          <w:rFonts w:ascii="Verdana" w:hAnsi="Verdana" w:cstheme="minorHAnsi"/>
          <w:b/>
          <w:bCs/>
          <w:sz w:val="24"/>
          <w:szCs w:val="24"/>
        </w:rPr>
        <w:t>vítimas de violências e graves violações</w:t>
      </w:r>
      <w:r w:rsidRPr="00FB4312">
        <w:rPr>
          <w:rFonts w:ascii="Verdana" w:hAnsi="Verdana" w:cstheme="minorHAnsi"/>
          <w:sz w:val="24"/>
          <w:szCs w:val="24"/>
        </w:rPr>
        <w:t xml:space="preserve"> de direitos humanos, como demonstrado pelo Atlas da Violência do Instituto de Pesquisa Econômica Aplicada (IPEA), em 2024, tendo como exemplo o caso da Senhora Sônia Maria de Jesus, mulher negra surda bilateral, mantida analfabeta em Libras, em português e em qualquer idioma reconhecido, e resgatada de condição análoga à escravidão em ambiente doméstico.</w:t>
      </w:r>
    </w:p>
    <w:p w14:paraId="1700ED4E" w14:textId="77777777" w:rsidR="002B7046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eastAsia="Verdana" w:hAnsi="Verdana" w:cstheme="minorHAnsi"/>
          <w:sz w:val="24"/>
          <w:szCs w:val="24"/>
        </w:rPr>
        <w:t xml:space="preserve">Que o </w:t>
      </w:r>
      <w:proofErr w:type="spellStart"/>
      <w:r w:rsidRPr="00FB4312">
        <w:rPr>
          <w:rFonts w:ascii="Verdana" w:eastAsia="Verdana" w:hAnsi="Verdana" w:cstheme="minorHAnsi"/>
          <w:b/>
          <w:bCs/>
          <w:sz w:val="24"/>
          <w:szCs w:val="24"/>
        </w:rPr>
        <w:t>capacitismo</w:t>
      </w:r>
      <w:proofErr w:type="spellEnd"/>
      <w:r w:rsidRPr="00FB4312">
        <w:rPr>
          <w:rFonts w:ascii="Verdana" w:eastAsia="Verdana" w:hAnsi="Verdana" w:cstheme="minorHAnsi"/>
          <w:b/>
          <w:bCs/>
          <w:sz w:val="24"/>
          <w:szCs w:val="24"/>
        </w:rPr>
        <w:t xml:space="preserve"> estrutural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é a opressão e discriminação às pessoas com deficiência, que hierarquiza os sujeitos em relação aos seus corpos, a partir de um ideal de beleza e funcionalidade. </w:t>
      </w:r>
    </w:p>
    <w:p w14:paraId="199C929E" w14:textId="77777777" w:rsidR="00E71A08" w:rsidRPr="00FB4312" w:rsidRDefault="00E71A08" w:rsidP="00FB4312">
      <w:pPr>
        <w:spacing w:before="240" w:after="240" w:line="240" w:lineRule="auto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Que em decorrência da </w:t>
      </w:r>
      <w:r w:rsidRPr="00FB4312">
        <w:rPr>
          <w:rFonts w:ascii="Verdana" w:hAnsi="Verdana" w:cstheme="minorHAnsi"/>
          <w:b/>
          <w:bCs/>
          <w:sz w:val="24"/>
          <w:szCs w:val="24"/>
        </w:rPr>
        <w:t>interseccionalidade de marcadores sociais</w:t>
      </w:r>
      <w:r w:rsidRPr="00FB4312">
        <w:rPr>
          <w:rFonts w:ascii="Verdana" w:hAnsi="Verdana" w:cstheme="minorHAnsi"/>
          <w:sz w:val="24"/>
          <w:szCs w:val="24"/>
        </w:rPr>
        <w:t xml:space="preserve"> (de raça/cor/etnia, gênero, </w:t>
      </w:r>
      <w:r w:rsidR="00955E28" w:rsidRPr="00FB4312">
        <w:rPr>
          <w:rFonts w:ascii="Verdana" w:hAnsi="Verdana" w:cstheme="minorHAnsi"/>
          <w:sz w:val="24"/>
          <w:szCs w:val="24"/>
        </w:rPr>
        <w:t>geracional</w:t>
      </w:r>
      <w:r w:rsidRPr="00FB4312">
        <w:rPr>
          <w:rFonts w:ascii="Verdana" w:hAnsi="Verdana" w:cstheme="minorHAnsi"/>
          <w:sz w:val="24"/>
          <w:szCs w:val="24"/>
        </w:rPr>
        <w:t>, renda</w:t>
      </w:r>
      <w:r w:rsidR="00955E28" w:rsidRPr="00FB4312">
        <w:rPr>
          <w:rFonts w:ascii="Verdana" w:hAnsi="Verdana" w:cstheme="minorHAnsi"/>
          <w:sz w:val="24"/>
          <w:szCs w:val="24"/>
        </w:rPr>
        <w:t>, lugar de moradia</w:t>
      </w:r>
      <w:r w:rsidRPr="00FB4312">
        <w:rPr>
          <w:rFonts w:ascii="Verdana" w:hAnsi="Verdana" w:cstheme="minorHAnsi"/>
          <w:sz w:val="24"/>
          <w:szCs w:val="24"/>
        </w:rPr>
        <w:t xml:space="preserve"> e natureza da deficiência) certos grupos de pessoas com deficiência são mais expostos e penalizados por violações de direitos.</w:t>
      </w:r>
    </w:p>
    <w:p w14:paraId="26B1839A" w14:textId="77777777" w:rsidR="00E71A08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Que </w:t>
      </w:r>
      <w:r w:rsidR="00955E28" w:rsidRPr="00FB4312">
        <w:rPr>
          <w:rFonts w:ascii="Verdana" w:hAnsi="Verdana" w:cstheme="minorHAnsi"/>
          <w:sz w:val="24"/>
          <w:szCs w:val="24"/>
        </w:rPr>
        <w:t>sistemas econômicos, políticos</w:t>
      </w:r>
      <w:r w:rsidRPr="00FB4312">
        <w:rPr>
          <w:rFonts w:ascii="Verdana" w:hAnsi="Verdana" w:cstheme="minorHAnsi"/>
          <w:sz w:val="24"/>
          <w:szCs w:val="24"/>
        </w:rPr>
        <w:t xml:space="preserve"> </w:t>
      </w:r>
      <w:r w:rsidR="00955E28" w:rsidRPr="00FB4312">
        <w:rPr>
          <w:rFonts w:ascii="Verdana" w:hAnsi="Verdana" w:cstheme="minorHAnsi"/>
          <w:sz w:val="24"/>
          <w:szCs w:val="24"/>
        </w:rPr>
        <w:t xml:space="preserve">e </w:t>
      </w:r>
      <w:r w:rsidRPr="00FB4312">
        <w:rPr>
          <w:rFonts w:ascii="Verdana" w:hAnsi="Verdana" w:cstheme="minorHAnsi"/>
          <w:sz w:val="24"/>
          <w:szCs w:val="24"/>
        </w:rPr>
        <w:t>socia</w:t>
      </w:r>
      <w:r w:rsidR="00955E28" w:rsidRPr="00FB4312">
        <w:rPr>
          <w:rFonts w:ascii="Verdana" w:hAnsi="Verdana" w:cstheme="minorHAnsi"/>
          <w:sz w:val="24"/>
          <w:szCs w:val="24"/>
        </w:rPr>
        <w:t>is</w:t>
      </w:r>
      <w:r w:rsidRPr="00FB4312">
        <w:rPr>
          <w:rFonts w:ascii="Verdana" w:hAnsi="Verdana" w:cstheme="minorHAnsi"/>
          <w:sz w:val="24"/>
          <w:szCs w:val="24"/>
        </w:rPr>
        <w:t xml:space="preserve"> </w:t>
      </w:r>
      <w:r w:rsidR="00955E28" w:rsidRPr="00FB4312">
        <w:rPr>
          <w:rFonts w:ascii="Verdana" w:hAnsi="Verdana" w:cstheme="minorHAnsi"/>
          <w:sz w:val="24"/>
          <w:szCs w:val="24"/>
        </w:rPr>
        <w:t xml:space="preserve">predatórios </w:t>
      </w:r>
      <w:r w:rsidR="002B7046" w:rsidRPr="00FB4312">
        <w:rPr>
          <w:rFonts w:ascii="Verdana" w:hAnsi="Verdana" w:cstheme="minorHAnsi"/>
          <w:sz w:val="24"/>
          <w:szCs w:val="24"/>
        </w:rPr>
        <w:t xml:space="preserve">e autoritários </w:t>
      </w:r>
      <w:r w:rsidRPr="00FB4312">
        <w:rPr>
          <w:rFonts w:ascii="Verdana" w:hAnsi="Verdana" w:cstheme="minorHAnsi"/>
          <w:sz w:val="24"/>
          <w:szCs w:val="24"/>
        </w:rPr>
        <w:t xml:space="preserve">estimulam guerras, crimes ambientais, violência urbana e rural, acidentes de trabalho, </w:t>
      </w:r>
      <w:r w:rsidR="00955E28" w:rsidRPr="00FB4312">
        <w:rPr>
          <w:rFonts w:ascii="Verdana" w:hAnsi="Verdana" w:cstheme="minorHAnsi"/>
          <w:sz w:val="24"/>
          <w:szCs w:val="24"/>
        </w:rPr>
        <w:t>desnutrição e fome</w:t>
      </w:r>
      <w:r w:rsidRPr="00FB4312">
        <w:rPr>
          <w:rFonts w:ascii="Verdana" w:hAnsi="Verdana" w:cstheme="minorHAnsi"/>
          <w:sz w:val="24"/>
          <w:szCs w:val="24"/>
        </w:rPr>
        <w:t xml:space="preserve">, também seguem </w:t>
      </w:r>
      <w:r w:rsidRPr="00FB4312">
        <w:rPr>
          <w:rFonts w:ascii="Verdana" w:hAnsi="Verdana" w:cstheme="minorHAnsi"/>
          <w:b/>
          <w:bCs/>
          <w:sz w:val="24"/>
          <w:szCs w:val="24"/>
        </w:rPr>
        <w:t>gerando deficiências</w:t>
      </w:r>
      <w:r w:rsidR="00955E28" w:rsidRPr="00FB4312">
        <w:rPr>
          <w:rFonts w:ascii="Verdana" w:hAnsi="Verdana" w:cstheme="minorHAnsi"/>
          <w:b/>
          <w:bCs/>
          <w:sz w:val="24"/>
          <w:szCs w:val="24"/>
        </w:rPr>
        <w:t xml:space="preserve">, </w:t>
      </w:r>
      <w:r w:rsidR="00955E28" w:rsidRPr="00FB4312">
        <w:rPr>
          <w:rFonts w:ascii="Verdana" w:hAnsi="Verdana" w:cstheme="minorHAnsi"/>
          <w:sz w:val="24"/>
          <w:szCs w:val="24"/>
        </w:rPr>
        <w:t>especialmente</w:t>
      </w:r>
      <w:r w:rsidRPr="00FB4312">
        <w:rPr>
          <w:rFonts w:ascii="Verdana" w:hAnsi="Verdana" w:cstheme="minorHAnsi"/>
          <w:sz w:val="24"/>
          <w:szCs w:val="24"/>
        </w:rPr>
        <w:t xml:space="preserve"> na juventude negra, nas comunidades indígenas e </w:t>
      </w:r>
      <w:r w:rsidR="00955E28" w:rsidRPr="00FB4312">
        <w:rPr>
          <w:rFonts w:ascii="Verdana" w:hAnsi="Verdana" w:cstheme="minorHAnsi"/>
          <w:sz w:val="24"/>
          <w:szCs w:val="24"/>
        </w:rPr>
        <w:t xml:space="preserve">entre os </w:t>
      </w:r>
      <w:r w:rsidRPr="00FB4312">
        <w:rPr>
          <w:rFonts w:ascii="Verdana" w:hAnsi="Verdana" w:cstheme="minorHAnsi"/>
          <w:sz w:val="24"/>
          <w:szCs w:val="24"/>
        </w:rPr>
        <w:t>grupos mais empobrecidos.</w:t>
      </w:r>
    </w:p>
    <w:p w14:paraId="03127A60" w14:textId="77777777" w:rsidR="00E71A08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Que ainda restam muitas </w:t>
      </w:r>
      <w:r w:rsidRPr="00FB4312">
        <w:rPr>
          <w:rFonts w:ascii="Verdana" w:hAnsi="Verdana" w:cstheme="minorHAnsi"/>
          <w:b/>
          <w:bCs/>
          <w:sz w:val="24"/>
          <w:szCs w:val="24"/>
        </w:rPr>
        <w:t>lacunas para a efetivação de direitos</w:t>
      </w:r>
      <w:r w:rsidRPr="00FB4312">
        <w:rPr>
          <w:rFonts w:ascii="Verdana" w:hAnsi="Verdana" w:cstheme="minorHAnsi"/>
          <w:sz w:val="24"/>
          <w:szCs w:val="24"/>
        </w:rPr>
        <w:t>, especialmente entre as pessoas, grupos e movimentos sobre os quais recaem a sobrecarga da interseccionalidade desses marcadores sociais.</w:t>
      </w:r>
    </w:p>
    <w:p w14:paraId="76ED56AA" w14:textId="17FE96AB" w:rsidR="00E71A08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A importância da </w:t>
      </w:r>
      <w:r w:rsidRPr="00FB4312">
        <w:rPr>
          <w:rFonts w:ascii="Verdana" w:hAnsi="Verdana" w:cstheme="minorHAnsi"/>
          <w:b/>
          <w:bCs/>
          <w:sz w:val="24"/>
          <w:szCs w:val="24"/>
        </w:rPr>
        <w:t>transversalidade e da intersetorialidade</w:t>
      </w:r>
      <w:r w:rsidRPr="00FB4312">
        <w:rPr>
          <w:rFonts w:ascii="Verdana" w:hAnsi="Verdana" w:cstheme="minorHAnsi"/>
          <w:sz w:val="24"/>
          <w:szCs w:val="24"/>
        </w:rPr>
        <w:t xml:space="preserve"> como conquistas das políticas de direitos humanos e os avanços proporcionados pelos planos intersetoriais de direitos das pessoas com deficiência em nosso país.</w:t>
      </w:r>
    </w:p>
    <w:p w14:paraId="0A22B4E5" w14:textId="77777777" w:rsidR="00E71A08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Que ainda temos um longo caminho para assegurarmos a continuidade, alcance e recursos, assim como, a formulação e implementação dos </w:t>
      </w:r>
      <w:r w:rsidRPr="00FB4312">
        <w:rPr>
          <w:rFonts w:ascii="Verdana" w:hAnsi="Verdana" w:cstheme="minorHAnsi"/>
          <w:b/>
          <w:bCs/>
          <w:sz w:val="24"/>
          <w:szCs w:val="24"/>
        </w:rPr>
        <w:t>planos</w:t>
      </w:r>
      <w:r w:rsidRPr="00FB4312">
        <w:rPr>
          <w:rFonts w:ascii="Verdana" w:hAnsi="Verdana" w:cstheme="minorHAnsi"/>
          <w:sz w:val="24"/>
          <w:szCs w:val="24"/>
        </w:rPr>
        <w:t xml:space="preserve"> municipais, estaduais e regionais de direitos das pessoas com deficiência.</w:t>
      </w:r>
    </w:p>
    <w:p w14:paraId="7082666B" w14:textId="77777777" w:rsidR="00E71A08" w:rsidRPr="009800F2" w:rsidRDefault="00E71A08" w:rsidP="00FB4312">
      <w:pPr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9800F2">
        <w:rPr>
          <w:rFonts w:ascii="Verdana" w:hAnsi="Verdana" w:cstheme="minorHAnsi"/>
          <w:b/>
          <w:bCs/>
          <w:sz w:val="24"/>
          <w:szCs w:val="24"/>
        </w:rPr>
        <w:lastRenderedPageBreak/>
        <w:t>LUTAMOS POR</w:t>
      </w:r>
    </w:p>
    <w:p w14:paraId="559FFDAC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Aprimorar o controle social</w:t>
      </w:r>
      <w:r w:rsidRPr="00FB4312">
        <w:rPr>
          <w:rFonts w:ascii="Verdana" w:hAnsi="Verdana" w:cstheme="minorHAnsi"/>
          <w:sz w:val="24"/>
          <w:szCs w:val="24"/>
        </w:rPr>
        <w:t xml:space="preserve"> assegurando o protagonismo das pessoas com deficiência, com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ampl</w:t>
      </w:r>
      <w:r w:rsidRPr="00FB4312">
        <w:rPr>
          <w:rFonts w:ascii="Verdana" w:hAnsi="Verdana" w:cstheme="minorHAnsi"/>
          <w:sz w:val="24"/>
          <w:szCs w:val="24"/>
        </w:rPr>
        <w:t xml:space="preserve">a participação na definição de políticas públicas e acessibilidade nos demais conselhos de direitos e todos os instrumentos de participação social.  </w:t>
      </w:r>
    </w:p>
    <w:p w14:paraId="75D3916A" w14:textId="5D90B16D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bCs/>
          <w:sz w:val="24"/>
          <w:szCs w:val="24"/>
        </w:rPr>
      </w:pPr>
      <w:r w:rsidRPr="00FB4312">
        <w:rPr>
          <w:rFonts w:ascii="Verdana" w:eastAsia="Verdana" w:hAnsi="Verdana" w:cstheme="minorHAnsi"/>
          <w:b/>
          <w:bCs/>
          <w:sz w:val="24"/>
          <w:szCs w:val="24"/>
        </w:rPr>
        <w:t>Instituir um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</w:t>
      </w:r>
      <w:r w:rsidR="00C23CA0" w:rsidRPr="00FB4312">
        <w:rPr>
          <w:rFonts w:ascii="Verdana" w:eastAsia="Verdana" w:hAnsi="Verdana" w:cstheme="minorHAnsi"/>
          <w:b/>
          <w:bCs/>
          <w:sz w:val="24"/>
          <w:szCs w:val="24"/>
        </w:rPr>
        <w:t>F</w:t>
      </w:r>
      <w:r w:rsidRPr="00FB4312">
        <w:rPr>
          <w:rFonts w:ascii="Verdana" w:eastAsia="Verdana" w:hAnsi="Verdana" w:cstheme="minorHAnsi"/>
          <w:b/>
          <w:bCs/>
          <w:sz w:val="24"/>
          <w:szCs w:val="24"/>
        </w:rPr>
        <w:t xml:space="preserve">undo nacional e </w:t>
      </w:r>
      <w:proofErr w:type="spellStart"/>
      <w:r w:rsidRPr="00FB4312">
        <w:rPr>
          <w:rFonts w:ascii="Verdana" w:eastAsia="Verdana" w:hAnsi="Verdana" w:cstheme="minorHAnsi"/>
          <w:b/>
          <w:bCs/>
          <w:sz w:val="24"/>
          <w:szCs w:val="24"/>
        </w:rPr>
        <w:t>interfederativo</w:t>
      </w:r>
      <w:proofErr w:type="spellEnd"/>
      <w:r w:rsidRPr="00FB4312">
        <w:rPr>
          <w:rFonts w:ascii="Verdana" w:eastAsia="Verdana" w:hAnsi="Verdana" w:cstheme="minorHAnsi"/>
          <w:b/>
          <w:bCs/>
          <w:sz w:val="24"/>
          <w:szCs w:val="24"/>
        </w:rPr>
        <w:t xml:space="preserve"> de promoção dos direitos da pessoa com deficiência</w:t>
      </w:r>
      <w:r w:rsidR="0074786C" w:rsidRPr="00FB4312">
        <w:rPr>
          <w:rFonts w:ascii="Verdana" w:hAnsi="Verdana" w:cstheme="minorHAnsi"/>
          <w:bCs/>
          <w:sz w:val="24"/>
          <w:szCs w:val="24"/>
        </w:rPr>
        <w:t>.</w:t>
      </w:r>
      <w:r w:rsidRPr="00FB4312">
        <w:rPr>
          <w:rFonts w:ascii="Verdana" w:hAnsi="Verdana" w:cstheme="minorHAnsi"/>
          <w:bCs/>
          <w:sz w:val="24"/>
          <w:szCs w:val="24"/>
        </w:rPr>
        <w:t xml:space="preserve"> </w:t>
      </w:r>
    </w:p>
    <w:p w14:paraId="507E78DB" w14:textId="7CFBE749" w:rsidR="00E71A08" w:rsidRPr="00FB4312" w:rsidRDefault="00E71A08" w:rsidP="00FB4312">
      <w:pPr>
        <w:spacing w:before="240" w:after="240"/>
        <w:jc w:val="both"/>
        <w:rPr>
          <w:rFonts w:ascii="Verdana" w:eastAsia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 xml:space="preserve">Promover a ampliação da representatividade do Conselho Nacional dos Direitos da Pessoa com Deficiência, </w:t>
      </w:r>
      <w:proofErr w:type="spellStart"/>
      <w:r w:rsidRPr="00FB4312">
        <w:rPr>
          <w:rFonts w:ascii="Verdana" w:hAnsi="Verdana" w:cstheme="minorHAnsi"/>
          <w:b/>
          <w:bCs/>
          <w:sz w:val="24"/>
          <w:szCs w:val="24"/>
        </w:rPr>
        <w:t>Conade</w:t>
      </w:r>
      <w:proofErr w:type="spellEnd"/>
      <w:r w:rsidRPr="00FB4312">
        <w:rPr>
          <w:rFonts w:ascii="Verdana" w:hAnsi="Verdana" w:cstheme="minorHAnsi"/>
          <w:bCs/>
          <w:sz w:val="24"/>
          <w:szCs w:val="24"/>
        </w:rPr>
        <w:t xml:space="preserve">, para que </w:t>
      </w:r>
      <w:r w:rsidRPr="00FB4312">
        <w:rPr>
          <w:rFonts w:ascii="Verdana" w:hAnsi="Verdana" w:cstheme="minorHAnsi"/>
          <w:sz w:val="24"/>
          <w:szCs w:val="24"/>
        </w:rPr>
        <w:t>contemple a diversidade territorial e de movimentos sociais</w:t>
      </w:r>
      <w:r w:rsidR="0074786C" w:rsidRPr="00FB4312">
        <w:rPr>
          <w:rFonts w:ascii="Verdana" w:hAnsi="Verdana" w:cstheme="minorHAnsi"/>
          <w:sz w:val="24"/>
          <w:szCs w:val="24"/>
        </w:rPr>
        <w:t>.</w:t>
      </w:r>
    </w:p>
    <w:p w14:paraId="1EEF5263" w14:textId="77777777" w:rsidR="00E71A08" w:rsidRPr="00FB4312" w:rsidRDefault="00E71A08" w:rsidP="00FB4312">
      <w:pPr>
        <w:spacing w:before="240" w:after="240"/>
        <w:jc w:val="both"/>
        <w:rPr>
          <w:rFonts w:ascii="Verdana" w:eastAsia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Ampliar as políticas afirmativas</w:t>
      </w:r>
      <w:r w:rsidRPr="00FB4312">
        <w:rPr>
          <w:rFonts w:ascii="Verdana" w:hAnsi="Verdana" w:cstheme="minorHAnsi"/>
          <w:sz w:val="24"/>
          <w:szCs w:val="24"/>
        </w:rPr>
        <w:t>, tais como</w:t>
      </w:r>
      <w:r w:rsidR="002B7046" w:rsidRPr="00FB4312">
        <w:rPr>
          <w:rFonts w:ascii="Verdana" w:hAnsi="Verdana" w:cstheme="minorHAnsi"/>
          <w:sz w:val="24"/>
          <w:szCs w:val="24"/>
        </w:rPr>
        <w:t xml:space="preserve"> </w:t>
      </w:r>
      <w:r w:rsidRPr="00FB4312">
        <w:rPr>
          <w:rFonts w:ascii="Verdana" w:eastAsia="Verdana" w:hAnsi="Verdana" w:cstheme="minorHAnsi"/>
          <w:sz w:val="24"/>
          <w:szCs w:val="24"/>
        </w:rPr>
        <w:t>reserva de vagas para pessoas com deficiência para os processos eleitorais, aumento do percentual de reserva de cargos nos concursos públicos e instituição de reserva em cargos de confiança, bolsas de estudos, entre outros.</w:t>
      </w:r>
    </w:p>
    <w:p w14:paraId="5E3857DC" w14:textId="66E4CC36" w:rsidR="00E71A08" w:rsidRPr="00FB4312" w:rsidRDefault="00E71A08" w:rsidP="00FB4312">
      <w:pPr>
        <w:spacing w:before="240" w:after="240"/>
        <w:jc w:val="both"/>
        <w:rPr>
          <w:rFonts w:ascii="Verdana" w:eastAsia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Qualificar a participação social na</w:t>
      </w:r>
      <w:r w:rsidR="002B7046" w:rsidRPr="00FB4312">
        <w:rPr>
          <w:rFonts w:ascii="Verdana" w:hAnsi="Verdana" w:cstheme="minorHAnsi"/>
          <w:b/>
          <w:bCs/>
          <w:sz w:val="24"/>
          <w:szCs w:val="24"/>
        </w:rPr>
        <w:t xml:space="preserve"> formulação, implementação e monitoramento</w:t>
      </w:r>
      <w:r w:rsidRPr="00FB4312">
        <w:rPr>
          <w:rFonts w:ascii="Verdana" w:hAnsi="Verdana" w:cstheme="minorHAnsi"/>
          <w:b/>
          <w:bCs/>
          <w:sz w:val="24"/>
          <w:szCs w:val="24"/>
        </w:rPr>
        <w:t xml:space="preserve"> de políticas públicas</w:t>
      </w:r>
      <w:r w:rsidRPr="00FB4312">
        <w:rPr>
          <w:rFonts w:ascii="Verdana" w:hAnsi="Verdana" w:cstheme="minorHAnsi"/>
          <w:sz w:val="24"/>
          <w:szCs w:val="24"/>
        </w:rPr>
        <w:t>, como prevê a Convenção Internacional sobre os Direitos da Pessoa com Deficiência.</w:t>
      </w:r>
    </w:p>
    <w:p w14:paraId="4631E525" w14:textId="6E6A77BF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>Instituir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um sistema unificado de </w:t>
      </w:r>
      <w:r w:rsidRPr="00FB4312">
        <w:rPr>
          <w:rFonts w:ascii="Verdana" w:eastAsia="Verdana" w:hAnsi="Verdana" w:cstheme="minorHAnsi"/>
          <w:b/>
          <w:bCs/>
          <w:sz w:val="24"/>
          <w:szCs w:val="24"/>
        </w:rPr>
        <w:t>avaliação biopsicossocial da deficiência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. </w:t>
      </w:r>
      <w:r w:rsidRPr="00FB4312">
        <w:rPr>
          <w:rFonts w:ascii="Verdana" w:hAnsi="Verdana" w:cstheme="minorHAnsi"/>
          <w:sz w:val="24"/>
          <w:szCs w:val="24"/>
        </w:rPr>
        <w:t>É imperativo que essa avaliação seja realizada por equipes multiprofissionais da saúde, assistência social e educação, devidamente qualificadas, com um aumento substancial dos locais de avaliação e a redução do prazo de atendimento.</w:t>
      </w:r>
    </w:p>
    <w:p w14:paraId="0330A0C6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Integrar os dados do Cadastro Único da Pessoa com Deficiência</w:t>
      </w:r>
      <w:r w:rsidRPr="00FB4312">
        <w:rPr>
          <w:rFonts w:ascii="Verdana" w:hAnsi="Verdana" w:cstheme="minorHAnsi"/>
          <w:sz w:val="24"/>
          <w:szCs w:val="24"/>
        </w:rPr>
        <w:t xml:space="preserve"> aos demais sistemas de informação e gestão para acesso de todas as políticas públicas.</w:t>
      </w:r>
    </w:p>
    <w:p w14:paraId="430188FF" w14:textId="2141B50C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>Promover programas de inclusão da pessoa com deficiência no mercado de trabalho de forma digna, com equidade salarial e de benefícios, através de normativas e campanhas de conscientização e formação do empregador e demais profissionais</w:t>
      </w:r>
      <w:r w:rsidR="00585B94" w:rsidRPr="00FB4312">
        <w:rPr>
          <w:rFonts w:ascii="Verdana" w:hAnsi="Verdana" w:cstheme="minorHAnsi"/>
          <w:sz w:val="24"/>
          <w:szCs w:val="24"/>
        </w:rPr>
        <w:t xml:space="preserve">, </w:t>
      </w:r>
      <w:r w:rsidRPr="00FB4312">
        <w:rPr>
          <w:rFonts w:ascii="Verdana" w:hAnsi="Verdana" w:cstheme="minorHAnsi"/>
          <w:sz w:val="24"/>
          <w:szCs w:val="24"/>
        </w:rPr>
        <w:t xml:space="preserve">garantindo a inserção, permanência, oportunidade de desenvolvimento profissional, equiparação salarial das pessoas com deficiência e maior fiscalização do cumprimento da Lei de Cotas. </w:t>
      </w:r>
    </w:p>
    <w:p w14:paraId="6467AD9F" w14:textId="46B0CC83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eastAsia="Verdana" w:hAnsi="Verdana" w:cstheme="minorHAnsi"/>
          <w:sz w:val="24"/>
          <w:szCs w:val="24"/>
        </w:rPr>
        <w:t xml:space="preserve">Estabelecer </w:t>
      </w:r>
      <w:r w:rsidRPr="00FB4312">
        <w:rPr>
          <w:rFonts w:ascii="Verdana" w:eastAsia="Verdana" w:hAnsi="Verdana" w:cstheme="minorHAnsi"/>
          <w:b/>
          <w:bCs/>
          <w:sz w:val="24"/>
          <w:szCs w:val="24"/>
        </w:rPr>
        <w:t>programas continuados de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</w:t>
      </w:r>
      <w:r w:rsidRPr="00FB4312">
        <w:rPr>
          <w:rFonts w:ascii="Verdana" w:eastAsia="Verdana" w:hAnsi="Verdana" w:cstheme="minorHAnsi"/>
          <w:b/>
          <w:bCs/>
          <w:sz w:val="24"/>
          <w:szCs w:val="24"/>
        </w:rPr>
        <w:t>formação social e profissional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de todas as áreas para o atendimento qualificado das pessoas com deficiência, considerando todo o ciclo de vida e a interseccionalidade de outros marcadores sociais para a efetividade das políticas públicas, desde os anos iniciais de vida, promovendo ações afirmativas e fornecendo materiais informativos de combate ao capacitismo. </w:t>
      </w:r>
    </w:p>
    <w:p w14:paraId="787CA997" w14:textId="77777777" w:rsidR="00E71A08" w:rsidRPr="00FB4312" w:rsidRDefault="00E71A08" w:rsidP="00FB4312">
      <w:pPr>
        <w:spacing w:after="0" w:line="240" w:lineRule="auto"/>
        <w:jc w:val="both"/>
        <w:rPr>
          <w:rFonts w:ascii="Verdana" w:eastAsia="Verdana" w:hAnsi="Verdana" w:cstheme="minorHAnsi"/>
          <w:sz w:val="24"/>
          <w:szCs w:val="24"/>
        </w:rPr>
      </w:pPr>
      <w:r w:rsidRPr="00FB4312">
        <w:rPr>
          <w:rFonts w:ascii="Verdana" w:eastAsia="Verdana" w:hAnsi="Verdana" w:cstheme="minorHAnsi"/>
          <w:sz w:val="24"/>
          <w:szCs w:val="24"/>
        </w:rPr>
        <w:lastRenderedPageBreak/>
        <w:t xml:space="preserve">Confirmar a </w:t>
      </w:r>
      <w:r w:rsidRPr="00FB4312">
        <w:rPr>
          <w:rFonts w:ascii="Verdana" w:eastAsia="Verdana" w:hAnsi="Verdana" w:cstheme="minorHAnsi"/>
          <w:b/>
          <w:bCs/>
          <w:sz w:val="24"/>
          <w:szCs w:val="24"/>
        </w:rPr>
        <w:t>comunicação universal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como direito básico, regulamentando os meios de comunicação alternativa e promovendo políticas e programas de acesso às tecnologias assistivas da informação e da comunicação, para todas as especificidades, incluindo a mediação de pessoas com deficiência intelectual e múltipla.</w:t>
      </w:r>
    </w:p>
    <w:p w14:paraId="56AF7409" w14:textId="3A7CCE1E" w:rsidR="00E71A08" w:rsidRPr="00FB4312" w:rsidRDefault="00E71A08" w:rsidP="00FB4312">
      <w:pPr>
        <w:spacing w:after="0" w:line="240" w:lineRule="auto"/>
        <w:jc w:val="both"/>
        <w:rPr>
          <w:rFonts w:ascii="Verdana" w:eastAsia="Verdana" w:hAnsi="Verdana" w:cstheme="minorHAnsi"/>
          <w:sz w:val="24"/>
          <w:szCs w:val="24"/>
        </w:rPr>
      </w:pPr>
      <w:r w:rsidRPr="00FB4312">
        <w:rPr>
          <w:rFonts w:ascii="Verdana" w:eastAsia="Verdana" w:hAnsi="Verdana" w:cstheme="minorHAnsi"/>
          <w:sz w:val="24"/>
          <w:szCs w:val="24"/>
        </w:rPr>
        <w:t>Promover políticas públicas de fomento à pesquisa e</w:t>
      </w:r>
      <w:r w:rsidRPr="00FB4312">
        <w:rPr>
          <w:rFonts w:ascii="Verdana" w:eastAsia="Verdana" w:hAnsi="Verdana" w:cstheme="minorHAnsi"/>
          <w:b/>
          <w:bCs/>
          <w:sz w:val="24"/>
          <w:szCs w:val="24"/>
        </w:rPr>
        <w:t xml:space="preserve"> desenvolvimento de tecnologias assistivas nacionais</w:t>
      </w:r>
      <w:r w:rsidRPr="00FB4312">
        <w:rPr>
          <w:rFonts w:ascii="Verdana" w:eastAsia="Verdana" w:hAnsi="Verdana" w:cstheme="minorHAnsi"/>
          <w:sz w:val="24"/>
          <w:szCs w:val="24"/>
        </w:rPr>
        <w:t>, incluindo medidas para assegurar a acessibilidade digital em todas as esferas de serviços públicos e privados, por meio da regulamentação</w:t>
      </w:r>
      <w:r w:rsidR="0074786C" w:rsidRPr="00FB4312">
        <w:rPr>
          <w:rFonts w:ascii="Verdana" w:eastAsia="Verdana" w:hAnsi="Verdana" w:cstheme="minorHAnsi"/>
          <w:sz w:val="24"/>
          <w:szCs w:val="24"/>
        </w:rPr>
        <w:t>,</w:t>
      </w:r>
      <w:r w:rsidRPr="00FB4312">
        <w:rPr>
          <w:rFonts w:ascii="Verdana" w:eastAsia="Times New Roman" w:hAnsi="Verdana" w:cstheme="minorHAnsi"/>
          <w:sz w:val="24"/>
          <w:szCs w:val="24"/>
        </w:rPr>
        <w:t xml:space="preserve"> com urgência</w:t>
      </w:r>
      <w:r w:rsidR="0074786C" w:rsidRPr="00FB4312">
        <w:rPr>
          <w:rFonts w:ascii="Verdana" w:eastAsia="Times New Roman" w:hAnsi="Verdana" w:cstheme="minorHAnsi"/>
          <w:sz w:val="24"/>
          <w:szCs w:val="24"/>
        </w:rPr>
        <w:t>,</w:t>
      </w:r>
      <w:r w:rsidRPr="00FB4312">
        <w:rPr>
          <w:rFonts w:ascii="Verdana" w:eastAsia="Times New Roman" w:hAnsi="Verdana" w:cstheme="minorHAnsi"/>
          <w:sz w:val="24"/>
          <w:szCs w:val="24"/>
        </w:rPr>
        <w:t xml:space="preserve"> dos Artigos 74 e 75 da Lei Brasileira de Inclusão (Lei nº 13.146/2015)</w:t>
      </w:r>
      <w:r w:rsidRPr="00FB4312">
        <w:rPr>
          <w:rFonts w:ascii="Verdana" w:eastAsia="Verdana" w:hAnsi="Verdana" w:cstheme="minorHAnsi"/>
          <w:sz w:val="24"/>
          <w:szCs w:val="24"/>
        </w:rPr>
        <w:t>, oferecendo também financiamento de crédito com baixo custo para que a pessoa com deficiência possa adquirir equipamentos e materiais de tecnologia assistiva, incluindo a qualificação voltada para o uso das mesmas.</w:t>
      </w:r>
    </w:p>
    <w:p w14:paraId="0BB8394D" w14:textId="3233BA84" w:rsidR="00E71A08" w:rsidRPr="00FB4312" w:rsidRDefault="00E71A08" w:rsidP="00FB4312">
      <w:pPr>
        <w:spacing w:before="240" w:after="240" w:line="240" w:lineRule="auto"/>
        <w:jc w:val="both"/>
        <w:rPr>
          <w:rFonts w:ascii="Verdana" w:eastAsia="Verdana" w:hAnsi="Verdana" w:cstheme="minorHAnsi"/>
          <w:b/>
          <w:bCs/>
          <w:sz w:val="24"/>
          <w:szCs w:val="24"/>
        </w:rPr>
      </w:pPr>
      <w:r w:rsidRPr="00FB4312">
        <w:rPr>
          <w:rFonts w:ascii="Verdana" w:eastAsia="Verdana" w:hAnsi="Verdana" w:cstheme="minorHAnsi"/>
          <w:b/>
          <w:bCs/>
          <w:sz w:val="24"/>
          <w:szCs w:val="24"/>
        </w:rPr>
        <w:t>Realizar mobilização popular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para enfrentamento ao capacitismo, </w:t>
      </w:r>
      <w:r w:rsidRPr="00FB4312">
        <w:rPr>
          <w:rFonts w:ascii="Verdana" w:hAnsi="Verdana" w:cs="Segoe UI"/>
          <w:sz w:val="24"/>
          <w:szCs w:val="24"/>
          <w:shd w:val="clear" w:color="auto" w:fill="FFFFFF"/>
        </w:rPr>
        <w:t>inclusive através da rede pública em todos os âmbitos,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para que o tema seja de amplo conhecimento, </w:t>
      </w:r>
      <w:r w:rsidR="0074786C" w:rsidRPr="00FB4312">
        <w:rPr>
          <w:rFonts w:ascii="Verdana" w:eastAsia="Verdana" w:hAnsi="Verdana" w:cstheme="minorHAnsi"/>
          <w:sz w:val="24"/>
          <w:szCs w:val="24"/>
        </w:rPr>
        <w:t>informando</w:t>
      </w:r>
      <w:r w:rsidRPr="00FB4312">
        <w:rPr>
          <w:rFonts w:ascii="Verdana" w:eastAsia="Verdana" w:hAnsi="Verdana" w:cstheme="minorHAnsi"/>
          <w:sz w:val="24"/>
          <w:szCs w:val="24"/>
        </w:rPr>
        <w:t xml:space="preserve"> que é crime e precisa ser denunciado e combatido.</w:t>
      </w:r>
    </w:p>
    <w:p w14:paraId="03F45CDD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Cs/>
          <w:sz w:val="24"/>
          <w:szCs w:val="24"/>
        </w:rPr>
        <w:t xml:space="preserve">Priorizar </w:t>
      </w:r>
      <w:r w:rsidRPr="00FB4312">
        <w:rPr>
          <w:rFonts w:ascii="Verdana" w:hAnsi="Verdana" w:cstheme="minorHAnsi"/>
          <w:b/>
          <w:sz w:val="24"/>
          <w:szCs w:val="24"/>
        </w:rPr>
        <w:t>a proteção das pessoas com deficiência</w:t>
      </w:r>
      <w:r w:rsidRPr="00FB4312">
        <w:rPr>
          <w:rFonts w:ascii="Verdana" w:hAnsi="Verdana" w:cstheme="minorHAnsi"/>
          <w:sz w:val="24"/>
          <w:szCs w:val="24"/>
        </w:rPr>
        <w:t xml:space="preserve">, particularmente àquelas que vivem em territórios vulneráveis, estão em situações de risco, calamidade ou de emergência humanitária. </w:t>
      </w:r>
    </w:p>
    <w:p w14:paraId="509B4780" w14:textId="77777777" w:rsidR="00E71A08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Fortalecer o</w:t>
      </w:r>
      <w:r w:rsidRPr="00FB4312">
        <w:rPr>
          <w:rFonts w:ascii="Verdana" w:hAnsi="Verdana" w:cstheme="minorHAnsi"/>
          <w:sz w:val="24"/>
          <w:szCs w:val="24"/>
        </w:rPr>
        <w:t xml:space="preserve"> </w:t>
      </w:r>
      <w:r w:rsidRPr="00FB4312">
        <w:rPr>
          <w:rFonts w:ascii="Verdana" w:hAnsi="Verdana" w:cstheme="minorHAnsi"/>
          <w:b/>
          <w:bCs/>
          <w:sz w:val="24"/>
          <w:szCs w:val="24"/>
        </w:rPr>
        <w:t>arranjo federativo</w:t>
      </w:r>
      <w:r w:rsidRPr="00FB4312">
        <w:rPr>
          <w:rFonts w:ascii="Verdana" w:hAnsi="Verdana" w:cstheme="minorHAnsi"/>
          <w:sz w:val="24"/>
          <w:szCs w:val="24"/>
        </w:rPr>
        <w:t xml:space="preserve"> para que se articule colaborativamente os esforços e recursos de todos os entes federativos - União, estados e municípios, seus poderes, órgãos constituídos e agentes públicos, destacadamente o Presidente da República, Governadores e Prefeitos - para a efetivação dos direitos das pessoas com deficiência.</w:t>
      </w:r>
    </w:p>
    <w:p w14:paraId="1F8FC7C5" w14:textId="4EEDE49F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bCs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Acessibilidade cultural e estética</w:t>
      </w:r>
      <w:r w:rsidRPr="00FB4312">
        <w:rPr>
          <w:rFonts w:ascii="Verdana" w:hAnsi="Verdana" w:cstheme="minorHAnsi"/>
          <w:sz w:val="24"/>
          <w:szCs w:val="24"/>
        </w:rPr>
        <w:t>, garantindo a participação das pessoas com deficiência como especialistas na cadeia produtiva cultural, com fomento para ações culturais propostas por estes profissionais.</w:t>
      </w:r>
    </w:p>
    <w:p w14:paraId="247B6DBD" w14:textId="66F48DB9" w:rsidR="00E71A08" w:rsidRPr="009800F2" w:rsidRDefault="00E71A08" w:rsidP="00FB4312">
      <w:pPr>
        <w:spacing w:before="240" w:after="240"/>
        <w:jc w:val="both"/>
        <w:rPr>
          <w:rFonts w:ascii="Verdana" w:hAnsi="Verdana" w:cstheme="minorHAnsi"/>
          <w:b/>
          <w:sz w:val="24"/>
          <w:szCs w:val="24"/>
        </w:rPr>
      </w:pPr>
      <w:r w:rsidRPr="00FB4312">
        <w:rPr>
          <w:rFonts w:ascii="Verdana" w:hAnsi="Verdana" w:cstheme="minorHAnsi"/>
          <w:b/>
          <w:sz w:val="24"/>
          <w:szCs w:val="24"/>
        </w:rPr>
        <w:t>ESTAMOS COMPROMETIDOS EM</w:t>
      </w:r>
    </w:p>
    <w:p w14:paraId="0BDA988B" w14:textId="200D6F3D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 xml:space="preserve">Difundir amplamente </w:t>
      </w:r>
      <w:proofErr w:type="spellStart"/>
      <w:r w:rsidRPr="00FB4312">
        <w:rPr>
          <w:rFonts w:ascii="Verdana" w:hAnsi="Verdana" w:cstheme="minorHAnsi"/>
          <w:b/>
          <w:bCs/>
          <w:sz w:val="24"/>
          <w:szCs w:val="24"/>
        </w:rPr>
        <w:t>esta</w:t>
      </w:r>
      <w:proofErr w:type="spellEnd"/>
      <w:r w:rsidRPr="00FB4312">
        <w:rPr>
          <w:rFonts w:ascii="Verdana" w:hAnsi="Verdana" w:cstheme="minorHAnsi"/>
          <w:b/>
          <w:bCs/>
          <w:sz w:val="24"/>
          <w:szCs w:val="24"/>
        </w:rPr>
        <w:t xml:space="preserve"> Carta de Brasília</w:t>
      </w:r>
      <w:r w:rsidRPr="00FB4312">
        <w:rPr>
          <w:rFonts w:ascii="Verdana" w:hAnsi="Verdana" w:cstheme="minorHAnsi"/>
          <w:sz w:val="24"/>
          <w:szCs w:val="24"/>
        </w:rPr>
        <w:t xml:space="preserve">, com foco </w:t>
      </w:r>
      <w:r w:rsidRPr="00FB4312">
        <w:rPr>
          <w:rFonts w:ascii="Verdana" w:hAnsi="Verdana" w:cstheme="minorHAnsi"/>
          <w:strike/>
          <w:sz w:val="24"/>
          <w:szCs w:val="24"/>
        </w:rPr>
        <w:t>em</w:t>
      </w:r>
      <w:r w:rsidRPr="00FB4312">
        <w:rPr>
          <w:rFonts w:ascii="Verdana" w:hAnsi="Verdana" w:cstheme="minorHAnsi"/>
          <w:sz w:val="24"/>
          <w:szCs w:val="24"/>
        </w:rPr>
        <w:t xml:space="preserve"> especial </w:t>
      </w:r>
      <w:r w:rsidRPr="00FB4312">
        <w:rPr>
          <w:rFonts w:ascii="Verdana" w:hAnsi="Verdana" w:cs="Segoe UI"/>
          <w:sz w:val="24"/>
          <w:szCs w:val="24"/>
          <w:shd w:val="clear" w:color="auto" w:fill="FFFFFF"/>
        </w:rPr>
        <w:t>na sensibilização e mobilização da população em geral,</w:t>
      </w:r>
      <w:r w:rsidRPr="00FB4312">
        <w:rPr>
          <w:rFonts w:ascii="Verdana" w:hAnsi="Verdana" w:cs="Segoe UI"/>
          <w:sz w:val="20"/>
          <w:szCs w:val="20"/>
          <w:shd w:val="clear" w:color="auto" w:fill="FFFFFF"/>
        </w:rPr>
        <w:t xml:space="preserve"> </w:t>
      </w:r>
      <w:r w:rsidRPr="00FB4312">
        <w:rPr>
          <w:rFonts w:ascii="Verdana" w:hAnsi="Verdana" w:cstheme="minorHAnsi"/>
          <w:sz w:val="24"/>
          <w:szCs w:val="24"/>
        </w:rPr>
        <w:t>dos poderes públicos de todos os entes federativos,</w:t>
      </w:r>
      <w:r w:rsidR="00F662B9" w:rsidRPr="00FB4312">
        <w:rPr>
          <w:rFonts w:ascii="Verdana" w:hAnsi="Verdana" w:cstheme="minorHAnsi"/>
          <w:sz w:val="24"/>
          <w:szCs w:val="24"/>
        </w:rPr>
        <w:t xml:space="preserve"> </w:t>
      </w:r>
      <w:r w:rsidRPr="00FB4312">
        <w:rPr>
          <w:rFonts w:ascii="Verdana" w:hAnsi="Verdana" w:cstheme="minorHAnsi"/>
          <w:sz w:val="24"/>
          <w:szCs w:val="24"/>
        </w:rPr>
        <w:t xml:space="preserve">organizações da sociedade civil, setor privado, conselhos de direitos, </w:t>
      </w:r>
      <w:r w:rsidRPr="00FB4312">
        <w:rPr>
          <w:rFonts w:ascii="Verdana" w:eastAsia="Times New Roman" w:hAnsi="Verdana" w:cs="Segoe UI"/>
          <w:sz w:val="24"/>
          <w:szCs w:val="24"/>
        </w:rPr>
        <w:t>entidades de classe, associações e instituições de cuidado, escolas públicas e privadas,</w:t>
      </w:r>
      <w:r w:rsidRPr="00FB4312">
        <w:rPr>
          <w:rFonts w:ascii="Verdana" w:hAnsi="Verdana" w:cstheme="minorHAnsi"/>
          <w:sz w:val="24"/>
          <w:szCs w:val="24"/>
        </w:rPr>
        <w:t xml:space="preserve"> lideranças políticas. </w:t>
      </w:r>
      <w:r w:rsidRPr="00FB4312">
        <w:rPr>
          <w:rFonts w:ascii="Verdana" w:hAnsi="Verdana" w:cs="Segoe UI"/>
          <w:sz w:val="24"/>
          <w:szCs w:val="24"/>
          <w:shd w:val="clear" w:color="auto" w:fill="FFFFFF"/>
        </w:rPr>
        <w:t>Nosso compromisso inclui a promoção desta Carta em contextos eleitorais, assegurando que os princípios e diretrizes aqui estabelecidos sejam integrados nas agendas políticas e se tornem parte essencial das discussões sobre políticas públicas inclusivas e direitos das pessoas com deficiência.</w:t>
      </w:r>
    </w:p>
    <w:p w14:paraId="5C1ABA93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Mobilizar para que as resoluções da 5ª Conferência Nacional dos Direitos das Pessoas com Deficiência sirvam como </w:t>
      </w:r>
      <w:r w:rsidRPr="00FB4312">
        <w:rPr>
          <w:rFonts w:ascii="Verdana" w:hAnsi="Verdana" w:cstheme="minorHAnsi"/>
          <w:b/>
          <w:bCs/>
          <w:sz w:val="24"/>
          <w:szCs w:val="24"/>
        </w:rPr>
        <w:t>diretrizes para melhoria das condições de vida</w:t>
      </w:r>
      <w:r w:rsidRPr="00FB4312">
        <w:rPr>
          <w:rFonts w:ascii="Verdana" w:hAnsi="Verdana" w:cstheme="minorHAnsi"/>
          <w:sz w:val="24"/>
          <w:szCs w:val="24"/>
        </w:rPr>
        <w:t xml:space="preserve"> da população com deficiência em todo o Brasil.</w:t>
      </w:r>
    </w:p>
    <w:p w14:paraId="08748E72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lastRenderedPageBreak/>
        <w:t xml:space="preserve">Fazer a </w:t>
      </w:r>
      <w:r w:rsidRPr="00FB4312">
        <w:rPr>
          <w:rFonts w:ascii="Verdana" w:hAnsi="Verdana" w:cstheme="minorHAnsi"/>
          <w:b/>
          <w:bCs/>
          <w:sz w:val="24"/>
          <w:szCs w:val="24"/>
        </w:rPr>
        <w:t>defesa intransigente das conquistas sociais</w:t>
      </w:r>
      <w:r w:rsidRPr="00FB4312">
        <w:rPr>
          <w:rFonts w:ascii="Verdana" w:hAnsi="Verdana" w:cstheme="minorHAnsi"/>
          <w:sz w:val="24"/>
          <w:szCs w:val="24"/>
        </w:rPr>
        <w:t>, em defesa da Lei de Cotas, contra toda forma de segregação, contra o trabalho análogo ao trabalho escravo, contra a internação compulsória, a qualquer ataque aos direitos civis, políticos, inclusive sexuais e reprodutivos das pessoas com deficiência.</w:t>
      </w:r>
    </w:p>
    <w:p w14:paraId="7A89543F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Avançar por uma </w:t>
      </w:r>
      <w:r w:rsidRPr="00FB4312">
        <w:rPr>
          <w:rFonts w:ascii="Verdana" w:hAnsi="Verdana" w:cstheme="minorHAnsi"/>
          <w:b/>
          <w:bCs/>
          <w:sz w:val="24"/>
          <w:szCs w:val="24"/>
        </w:rPr>
        <w:t>política nacional de cuidados</w:t>
      </w:r>
      <w:r w:rsidRPr="00FB4312">
        <w:rPr>
          <w:rFonts w:ascii="Verdana" w:hAnsi="Verdana" w:cstheme="minorHAnsi"/>
          <w:sz w:val="24"/>
          <w:szCs w:val="24"/>
        </w:rPr>
        <w:t>, que reconheça os direitos e protagonismo de todas as pessoas, tendo a ética do cuidado como diretriz.</w:t>
      </w:r>
    </w:p>
    <w:p w14:paraId="0171F4DE" w14:textId="77777777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sz w:val="24"/>
          <w:szCs w:val="24"/>
        </w:rPr>
        <w:t xml:space="preserve">Promover a criação e o fortalecimento </w:t>
      </w:r>
      <w:r w:rsidRPr="00FB4312">
        <w:rPr>
          <w:rFonts w:ascii="Verdana" w:hAnsi="Verdana" w:cstheme="minorHAnsi"/>
          <w:b/>
          <w:bCs/>
          <w:sz w:val="24"/>
          <w:szCs w:val="24"/>
        </w:rPr>
        <w:t>dos conselhos e dos fundos</w:t>
      </w:r>
      <w:r w:rsidRPr="00FB4312">
        <w:rPr>
          <w:rFonts w:ascii="Verdana" w:hAnsi="Verdana" w:cstheme="minorHAnsi"/>
          <w:sz w:val="24"/>
          <w:szCs w:val="24"/>
        </w:rPr>
        <w:t xml:space="preserve"> de direitos das pessoas com deficiência em todos os entes da federação.</w:t>
      </w:r>
    </w:p>
    <w:p w14:paraId="168074D6" w14:textId="36CDD823" w:rsidR="00E71A08" w:rsidRPr="00FB4312" w:rsidRDefault="00E71A08" w:rsidP="00FB4312">
      <w:pPr>
        <w:spacing w:before="240" w:after="240"/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>É necessário esperançar por um Brasil acessível e inclusivo, sem deixar ninguém para trás.</w:t>
      </w:r>
    </w:p>
    <w:p w14:paraId="590EEE29" w14:textId="53056D49" w:rsidR="00E71A08" w:rsidRPr="00FB4312" w:rsidRDefault="00E71A08" w:rsidP="00FB4312">
      <w:pPr>
        <w:jc w:val="both"/>
        <w:rPr>
          <w:rFonts w:ascii="Verdana" w:hAnsi="Verdana" w:cstheme="minorHAnsi"/>
          <w:sz w:val="24"/>
          <w:szCs w:val="24"/>
        </w:rPr>
      </w:pPr>
      <w:r w:rsidRPr="00FB4312">
        <w:rPr>
          <w:rFonts w:ascii="Verdana" w:hAnsi="Verdana" w:cstheme="minorHAnsi"/>
          <w:b/>
          <w:bCs/>
          <w:sz w:val="24"/>
          <w:szCs w:val="24"/>
        </w:rPr>
        <w:t xml:space="preserve">É com a participação social de todas as pessoas, com e sem deficiência, que a vida há de melhorar! </w:t>
      </w:r>
      <w:r w:rsidRPr="00FB4312">
        <w:rPr>
          <w:rFonts w:ascii="Verdana" w:hAnsi="Verdana" w:cs="Segoe UI"/>
          <w:sz w:val="24"/>
          <w:szCs w:val="24"/>
          <w:shd w:val="clear" w:color="auto" w:fill="FFFFFF"/>
        </w:rPr>
        <w:t>Acreditamos também que a garantia dos direitos da pessoa com deficiência não poderá mais ser cerceada. Somos feitos de lutas!</w:t>
      </w:r>
    </w:p>
    <w:sectPr w:rsidR="00E71A08" w:rsidRPr="00FB4312" w:rsidSect="00D66ED0">
      <w:headerReference w:type="default" r:id="rId7"/>
      <w:footerReference w:type="default" r:id="rId8"/>
      <w:headerReference w:type="first" r:id="rId9"/>
      <w:pgSz w:w="11906" w:h="16838"/>
      <w:pgMar w:top="1440" w:right="991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CE3DB" w14:textId="77777777" w:rsidR="008369C4" w:rsidRDefault="008369C4">
      <w:pPr>
        <w:spacing w:after="0" w:line="240" w:lineRule="auto"/>
      </w:pPr>
      <w:r>
        <w:separator/>
      </w:r>
    </w:p>
  </w:endnote>
  <w:endnote w:type="continuationSeparator" w:id="0">
    <w:p w14:paraId="648779E6" w14:textId="77777777" w:rsidR="008369C4" w:rsidRDefault="008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61A8" w14:textId="77777777" w:rsidR="0023356C" w:rsidRDefault="00706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separate"/>
    </w:r>
    <w:r w:rsidR="00FB4312">
      <w:rPr>
        <w:rFonts w:ascii="Verdana" w:eastAsia="Verdana" w:hAnsi="Verdana" w:cs="Verdana"/>
        <w:noProof/>
        <w:color w:val="000000"/>
      </w:rPr>
      <w:t>2</w:t>
    </w:r>
    <w:r>
      <w:rPr>
        <w:rFonts w:ascii="Verdana" w:eastAsia="Verdana" w:hAnsi="Verdana" w:cs="Verdana"/>
        <w:color w:val="000000"/>
      </w:rPr>
      <w:fldChar w:fldCharType="end"/>
    </w:r>
  </w:p>
  <w:p w14:paraId="598661EA" w14:textId="77777777" w:rsidR="0023356C" w:rsidRDefault="00233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7A526" w14:textId="77777777" w:rsidR="008369C4" w:rsidRDefault="008369C4">
      <w:pPr>
        <w:spacing w:after="0" w:line="240" w:lineRule="auto"/>
      </w:pPr>
      <w:r>
        <w:separator/>
      </w:r>
    </w:p>
  </w:footnote>
  <w:footnote w:type="continuationSeparator" w:id="0">
    <w:p w14:paraId="3D370CC0" w14:textId="77777777" w:rsidR="008369C4" w:rsidRDefault="0083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2F53" w14:textId="77777777" w:rsidR="0023356C" w:rsidRDefault="00706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1443BD0" wp14:editId="31B740DA">
          <wp:simplePos x="0" y="0"/>
          <wp:positionH relativeFrom="column">
            <wp:posOffset>5261882</wp:posOffset>
          </wp:positionH>
          <wp:positionV relativeFrom="paragraph">
            <wp:posOffset>-214537</wp:posOffset>
          </wp:positionV>
          <wp:extent cx="1280447" cy="640440"/>
          <wp:effectExtent l="0" t="0" r="0" b="0"/>
          <wp:wrapSquare wrapText="bothSides" distT="0" distB="0" distL="114300" distR="114300"/>
          <wp:docPr id="1" name="image2.png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ce gráfica do usuári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447" cy="64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581E" w14:textId="77777777" w:rsidR="0023356C" w:rsidRDefault="00706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E3FBE11" wp14:editId="4E6B7378">
          <wp:simplePos x="0" y="0"/>
          <wp:positionH relativeFrom="column">
            <wp:posOffset>-664209</wp:posOffset>
          </wp:positionH>
          <wp:positionV relativeFrom="paragraph">
            <wp:posOffset>-453389</wp:posOffset>
          </wp:positionV>
          <wp:extent cx="7541260" cy="2133600"/>
          <wp:effectExtent l="0" t="0" r="0" b="0"/>
          <wp:wrapNone/>
          <wp:docPr id="2" name="image1.png" descr="Imagem em preto e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em preto e branc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260" cy="213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0B39AA4C" wp14:editId="3E46E812">
          <wp:simplePos x="0" y="0"/>
          <wp:positionH relativeFrom="column">
            <wp:posOffset>1786435</wp:posOffset>
          </wp:positionH>
          <wp:positionV relativeFrom="paragraph">
            <wp:posOffset>-148044</wp:posOffset>
          </wp:positionV>
          <wp:extent cx="3117215" cy="1560195"/>
          <wp:effectExtent l="0" t="0" r="0" b="0"/>
          <wp:wrapNone/>
          <wp:docPr id="3" name="image2.png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ce gráfica do usuári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7215" cy="156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5AA"/>
    <w:multiLevelType w:val="hybridMultilevel"/>
    <w:tmpl w:val="44BE833C"/>
    <w:lvl w:ilvl="0" w:tplc="368E6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08"/>
    <w:rsid w:val="000E32EE"/>
    <w:rsid w:val="001B2C72"/>
    <w:rsid w:val="001E2639"/>
    <w:rsid w:val="0023356C"/>
    <w:rsid w:val="00277B56"/>
    <w:rsid w:val="002B7046"/>
    <w:rsid w:val="00585B94"/>
    <w:rsid w:val="00706E32"/>
    <w:rsid w:val="00735B11"/>
    <w:rsid w:val="0074786C"/>
    <w:rsid w:val="00801554"/>
    <w:rsid w:val="00811217"/>
    <w:rsid w:val="008369C4"/>
    <w:rsid w:val="00955E28"/>
    <w:rsid w:val="009800F2"/>
    <w:rsid w:val="00AE3854"/>
    <w:rsid w:val="00BC1EA8"/>
    <w:rsid w:val="00C23CA0"/>
    <w:rsid w:val="00CA5149"/>
    <w:rsid w:val="00E26BA3"/>
    <w:rsid w:val="00E71A08"/>
    <w:rsid w:val="00F662B9"/>
    <w:rsid w:val="00F95906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F748"/>
  <w15:chartTrackingRefBased/>
  <w15:docId w15:val="{89731705-A424-E34F-BA10-AF699D9F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08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1A0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B70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70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7046"/>
    <w:rPr>
      <w:rFonts w:ascii="Calibri" w:eastAsia="Calibri" w:hAnsi="Calibri" w:cs="Calibri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70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7046"/>
    <w:rPr>
      <w:rFonts w:ascii="Calibri" w:eastAsia="Calibri" w:hAnsi="Calibri" w:cs="Calibri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1634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Conta da Microsoft</cp:lastModifiedBy>
  <cp:revision>12</cp:revision>
  <dcterms:created xsi:type="dcterms:W3CDTF">2024-08-21T17:05:00Z</dcterms:created>
  <dcterms:modified xsi:type="dcterms:W3CDTF">2024-09-03T20:30:00Z</dcterms:modified>
</cp:coreProperties>
</file>